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54E5" w14:textId="578DA949" w:rsidR="00DA3C33" w:rsidRPr="00DE0FE3" w:rsidRDefault="00DA3C33" w:rsidP="00DA3C33">
      <w:pPr>
        <w:spacing w:after="480"/>
        <w:jc w:val="right"/>
        <w:rPr>
          <w:i/>
        </w:rPr>
      </w:pPr>
      <w:r w:rsidRPr="00DE0FE3">
        <w:rPr>
          <w:i/>
        </w:rPr>
        <w:t>Załącznik nr</w:t>
      </w:r>
      <w:r>
        <w:rPr>
          <w:i/>
        </w:rPr>
        <w:t xml:space="preserve"> </w:t>
      </w:r>
      <w:r>
        <w:rPr>
          <w:i/>
        </w:rPr>
        <w:t>1</w:t>
      </w:r>
      <w:r w:rsidRPr="00DE0FE3">
        <w:rPr>
          <w:i/>
        </w:rPr>
        <w:t xml:space="preserve"> do Regulamin</w:t>
      </w:r>
      <w:r>
        <w:rPr>
          <w:i/>
        </w:rPr>
        <w:t>u</w:t>
      </w:r>
      <w:r w:rsidRPr="00DE0FE3">
        <w:rPr>
          <w:i/>
        </w:rPr>
        <w:t xml:space="preserve"> </w:t>
      </w:r>
      <w:r>
        <w:rPr>
          <w:i/>
        </w:rPr>
        <w:t>konkursu</w:t>
      </w:r>
      <w:r w:rsidRPr="00DE0FE3">
        <w:rPr>
          <w:i/>
        </w:rPr>
        <w:t xml:space="preserve"> </w:t>
      </w:r>
      <w:r w:rsidRPr="00DE0FE3">
        <w:rPr>
          <w:i/>
          <w:color w:val="212529"/>
        </w:rPr>
        <w:t xml:space="preserve">w ramach projektu </w:t>
      </w:r>
      <w:r w:rsidRPr="00DE0FE3">
        <w:rPr>
          <w:i/>
        </w:rPr>
        <w:t xml:space="preserve">„Utrzymanie zintegrowanej infrastruktury badawczej do medioznawczych badań behawioralnych w LBM UW” (projekt nr 157/561556/SPUB/SP/2023) </w:t>
      </w:r>
      <w:r w:rsidRPr="00DE0FE3">
        <w:rPr>
          <w:i/>
          <w:color w:val="212529"/>
        </w:rPr>
        <w:t>na Uniwersytecie Warszawskim</w:t>
      </w:r>
    </w:p>
    <w:p w14:paraId="077D1317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jc w:val="center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</w:p>
    <w:p w14:paraId="645217FE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/>
        <w:jc w:val="left"/>
        <w:rPr>
          <w:rFonts w:ascii="Calibri" w:eastAsiaTheme="minorHAnsi" w:hAnsi="Calibri" w:cs="Calibri"/>
          <w:b/>
          <w:bCs/>
          <w:sz w:val="18"/>
          <w:szCs w:val="18"/>
          <w:lang w:val="en-GB" w:eastAsia="en-US"/>
          <w14:ligatures w14:val="standardContextual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val="en-GB" w:eastAsia="en-US"/>
          <w14:ligatures w14:val="standardContextual"/>
        </w:rPr>
        <w:t>................................................................</w:t>
      </w:r>
    </w:p>
    <w:p w14:paraId="3C6F65C8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 w:firstLine="1080"/>
        <w:jc w:val="left"/>
        <w:rPr>
          <w:rFonts w:ascii="Calibri" w:eastAsiaTheme="minorHAnsi" w:hAnsi="Calibri" w:cs="Calibri"/>
          <w:b/>
          <w:bCs/>
          <w:sz w:val="18"/>
          <w:szCs w:val="18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b/>
          <w:bCs/>
          <w:sz w:val="18"/>
          <w:szCs w:val="18"/>
          <w:lang w:val="en-GB" w:eastAsia="en-US"/>
          <w14:ligatures w14:val="standardContextual"/>
        </w:rPr>
        <w:t>imię</w:t>
      </w:r>
      <w:proofErr w:type="spellEnd"/>
      <w:r>
        <w:rPr>
          <w:rFonts w:ascii="Helvetica" w:eastAsiaTheme="minorHAnsi" w:hAnsi="Helvetica" w:cs="Helvetica"/>
          <w:b/>
          <w:bCs/>
          <w:sz w:val="18"/>
          <w:szCs w:val="18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18"/>
          <w:szCs w:val="18"/>
          <w:lang w:val="en-GB" w:eastAsia="en-US"/>
          <w14:ligatures w14:val="standardContextual"/>
        </w:rPr>
        <w:t>i</w:t>
      </w:r>
      <w:proofErr w:type="spellEnd"/>
      <w:r>
        <w:rPr>
          <w:rFonts w:ascii="Helvetica" w:eastAsiaTheme="minorHAnsi" w:hAnsi="Helvetica" w:cs="Helvetica"/>
          <w:b/>
          <w:bCs/>
          <w:sz w:val="18"/>
          <w:szCs w:val="18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18"/>
          <w:szCs w:val="18"/>
          <w:lang w:val="en-GB" w:eastAsia="en-US"/>
          <w14:ligatures w14:val="standardContextual"/>
        </w:rPr>
        <w:t>nazwisko</w:t>
      </w:r>
      <w:proofErr w:type="spellEnd"/>
    </w:p>
    <w:p w14:paraId="18A082D3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/>
        <w:jc w:val="left"/>
        <w:rPr>
          <w:rFonts w:ascii="Calibri" w:eastAsiaTheme="minorHAnsi" w:hAnsi="Calibri" w:cs="Calibri"/>
          <w:b/>
          <w:bCs/>
          <w:sz w:val="18"/>
          <w:szCs w:val="18"/>
          <w:lang w:val="en-GB" w:eastAsia="en-US"/>
          <w14:ligatures w14:val="standardContextual"/>
        </w:rPr>
      </w:pPr>
    </w:p>
    <w:p w14:paraId="60C791F9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/>
        <w:jc w:val="left"/>
        <w:rPr>
          <w:rFonts w:ascii="Calibri" w:eastAsiaTheme="minorHAnsi" w:hAnsi="Calibri" w:cs="Calibri"/>
          <w:b/>
          <w:bCs/>
          <w:sz w:val="18"/>
          <w:szCs w:val="18"/>
          <w:lang w:val="en-GB" w:eastAsia="en-US"/>
          <w14:ligatures w14:val="standardContextual"/>
        </w:rPr>
      </w:pPr>
    </w:p>
    <w:p w14:paraId="6337D592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jc w:val="left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</w:p>
    <w:p w14:paraId="70093341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jc w:val="center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Informacja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dotycząca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przetwarzania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osobowych</w:t>
      </w:r>
      <w:proofErr w:type="spellEnd"/>
    </w:p>
    <w:p w14:paraId="2C003010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Administrator</w:t>
      </w:r>
    </w:p>
    <w:p w14:paraId="1E409B6C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Administratorem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ramach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procesu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</w:t>
      </w:r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cji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jest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Uniwersytet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Warszawski, ul. Krakowskie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Prze</w:t>
      </w: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dmieście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26/28, 00-927 Warszawa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jako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pracodawca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</w:p>
    <w:p w14:paraId="2F974E42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Z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administratorem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można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kontaktować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się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:</w:t>
      </w:r>
    </w:p>
    <w:p w14:paraId="5AA21384" w14:textId="3969ACB9" w:rsidR="00DA3C33" w:rsidRDefault="00DA3C33" w:rsidP="00DA3C3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listownie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:</w:t>
      </w: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Uniwersytet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Warszawski, ul. Krakowskie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Przedmieście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26/28, 00-927 Warszawa</w:t>
      </w:r>
      <w:proofErr w:type="gram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);</w:t>
      </w:r>
      <w:proofErr w:type="gramEnd"/>
    </w:p>
    <w:p w14:paraId="16D38B1E" w14:textId="77777777" w:rsidR="00DA3C33" w:rsidRDefault="00DA3C33" w:rsidP="00DA3C3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telefonicznie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: </w:t>
      </w:r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22 55 20 355.</w:t>
      </w:r>
    </w:p>
    <w:p w14:paraId="4C8CC169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Inspektor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Ochrony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(IOD)</w:t>
      </w:r>
    </w:p>
    <w:p w14:paraId="4EE4A5DF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Administrator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wyznaczył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Inspektora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Ochrony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Danych, z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który</w:t>
      </w:r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m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m</w:t>
      </w: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ogą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się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kontaktować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mailowo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: </w:t>
      </w:r>
      <w:hyperlink r:id="rId7" w:history="1">
        <w:r>
          <w:rPr>
            <w:rFonts w:ascii="Calibri" w:eastAsiaTheme="minorHAnsi" w:hAnsi="Calibri" w:cs="Calibri"/>
            <w:color w:val="0563C1"/>
            <w:sz w:val="22"/>
            <w:szCs w:val="22"/>
            <w:u w:val="single" w:color="0563C1"/>
            <w:lang w:val="en-GB" w:eastAsia="en-US"/>
            <w14:ligatures w14:val="standardContextual"/>
          </w:rPr>
          <w:t>iod@adm.uw.edu.pl</w:t>
        </w:r>
      </w:hyperlink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. Z IOD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można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się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kontaktować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we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wszystkich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sprawach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dotyczących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przetwarzania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Uniwersytet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Warszawski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oraz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korzystania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z</w:t>
      </w: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związanych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z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przetwarzaniem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</w:p>
    <w:p w14:paraId="34BC35DA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Do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zadań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IOD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należy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natomiast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realizacja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innych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spraw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, jak np.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prowadzenie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rekrutacji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do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pracy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przyjmowanie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dokumentów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rekrutacyjnych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udzielanie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informacji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dotyczących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prowadzonej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rekrutacji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do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pracy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</w:p>
    <w:p w14:paraId="79B0FE63" w14:textId="77777777" w:rsidR="00DA3C33" w:rsidRDefault="00DA3C33" w:rsidP="00DA3C33">
      <w:pPr>
        <w:spacing w:before="120"/>
        <w:rPr>
          <w:b/>
        </w:rPr>
      </w:pPr>
      <w:r>
        <w:rPr>
          <w:b/>
        </w:rPr>
        <w:t>Cele, podstawy prawne i okres przetwarzania</w:t>
      </w:r>
    </w:p>
    <w:p w14:paraId="161C1DE5" w14:textId="77777777" w:rsidR="00DA3C33" w:rsidRDefault="00DA3C33" w:rsidP="00DA3C33">
      <w:pPr>
        <w:spacing w:before="120"/>
      </w:pPr>
      <w:r>
        <w:t>Państwa dane osobowe będą przetwarzane w celach:</w:t>
      </w:r>
    </w:p>
    <w:p w14:paraId="4FB38C51" w14:textId="4AACADF1" w:rsidR="00DA3C33" w:rsidRDefault="00DA3C33" w:rsidP="00DA3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color w:val="000000"/>
        </w:rPr>
        <w:t xml:space="preserve">realizacji </w:t>
      </w:r>
      <w:r w:rsidRPr="00DA3C33">
        <w:rPr>
          <w:color w:val="000000"/>
        </w:rPr>
        <w:t>projektu „Utrzymanie zintegrowanej infrastruktury badawczej do medioznawczych badań behawioralnych w LBM UW” (projekt nr 157/561556/SPUB/SP/2023)</w:t>
      </w:r>
      <w:r>
        <w:rPr>
          <w:color w:val="000000"/>
        </w:rPr>
        <w:t>, a po jego zakończeniu przez okres niezbędny do dokonania niezbędnych rozliczeń i sporządzenia raportu końcowego z tego Programu, jak również z uwzględnieniem okresu wymaganego przepisami o archiwizacji w tym Instrukcji Kancelaryjnej UW (podstawa prawna: art. 6 ust. 1 lit. c i f RODO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>);</w:t>
      </w:r>
    </w:p>
    <w:p w14:paraId="361AED1F" w14:textId="77777777" w:rsidR="00DA3C33" w:rsidRDefault="00DA3C33" w:rsidP="00DA3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realizacji zawartej umowy – przez okres obowiązywania umowy (podstawa prawna: art. 6 ust. 1 lit. b RODO);</w:t>
      </w:r>
    </w:p>
    <w:p w14:paraId="4207951B" w14:textId="77777777" w:rsidR="00DA3C33" w:rsidRDefault="00DA3C33" w:rsidP="00DA3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dochodzenia, obrony i ustalania ewentualnych roszczeń z tytułu zawartej umowy – przez okres do 3 lat od zakończenia umowy (podstawa prawna: art. 6 ust. 1 lit. f RODO);</w:t>
      </w:r>
    </w:p>
    <w:p w14:paraId="37EFF44A" w14:textId="77777777" w:rsidR="00DA3C33" w:rsidRDefault="00DA3C33" w:rsidP="00DA3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realizacji obowiązków rachunkowych i podatkowych – przez okres 5 lat od końca roku kalendarzowego (podstawa prawna: art. 6 ust. 1 lit. c RODO).</w:t>
      </w:r>
    </w:p>
    <w:p w14:paraId="0B7B9FAA" w14:textId="77777777" w:rsidR="00DA3C33" w:rsidRDefault="00DA3C33" w:rsidP="00DA3C33">
      <w:pPr>
        <w:spacing w:before="120"/>
      </w:pPr>
      <w:r>
        <w:lastRenderedPageBreak/>
        <w:t>W celu realizacji zawartej umowy Państwa dane osobowe będą przetwarzane w zakresie koniecznym do realizacji zawartej umowy. Wszystkie inne dane osobowe będą przetwarzane, gdy jest to niezbędne do zrealizowania uprawnienia lub spełnienia obowiązku wynikającego z przepisu prawa lub innych obowiązujących regulacji.</w:t>
      </w:r>
    </w:p>
    <w:p w14:paraId="20A8FC00" w14:textId="77777777" w:rsidR="00DA3C33" w:rsidRDefault="00DA3C33" w:rsidP="00DA3C33">
      <w:pPr>
        <w:spacing w:before="120"/>
      </w:pPr>
      <w:r>
        <w:t xml:space="preserve">Wszystkie inne Państwa dane będą przetwarzane w szczególnych przypadkach po wyrażeniu przez Państwa odrębnej zgody na ich przetwarzanie (art. 6 ust. 1 lit. a RODO), którą mają Państwo prawo wycofać w dowolnym momencie. Zgodę na przetwarzanie danych osobowych można wycofać w każdym czasie m.in. wysyłając wiadomość e-mail na adres: </w:t>
      </w:r>
      <w:hyperlink r:id="rId8">
        <w:r>
          <w:rPr>
            <w:color w:val="0563C1"/>
            <w:u w:val="single"/>
          </w:rPr>
          <w:t>biuro@lbm.uw.edu.pl</w:t>
        </w:r>
      </w:hyperlink>
      <w:r>
        <w:t>. Przypominamy, że wycofanie zgody nie wpływa na zgodność z prawem przetwarzania, którego dokonano na podstawie zgody przed jej wycofaniem (art. 7 ust. 3 RODO).</w:t>
      </w:r>
    </w:p>
    <w:p w14:paraId="26C7B5CD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Okres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przechowywania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danych</w:t>
      </w:r>
      <w:proofErr w:type="spellEnd"/>
    </w:p>
    <w:p w14:paraId="5696375D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zgromadzone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obecnym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procesie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rekrutacyjnym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będą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przechowywane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okres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trzech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miesięcy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od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momentu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zakończenia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procesu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rekrutacyjnego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.</w:t>
      </w:r>
    </w:p>
    <w:p w14:paraId="5BD6C5F9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przypadku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wyrażonej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zgody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wykorzystywanie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dla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celów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przyszłych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rekrutacji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będą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wykorzystywane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okres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9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miesięcy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. </w:t>
      </w:r>
    </w:p>
    <w:p w14:paraId="0FDED279" w14:textId="77777777" w:rsidR="00DA3C33" w:rsidRDefault="00DA3C33" w:rsidP="00DA3C33">
      <w:pPr>
        <w:spacing w:before="120"/>
        <w:rPr>
          <w:b/>
        </w:rPr>
      </w:pPr>
      <w:r>
        <w:rPr>
          <w:b/>
        </w:rPr>
        <w:t>Odbiorcy danych</w:t>
      </w:r>
    </w:p>
    <w:p w14:paraId="723D27AC" w14:textId="77777777" w:rsidR="00DA3C33" w:rsidRDefault="00DA3C33" w:rsidP="00DA3C33">
      <w:pPr>
        <w:spacing w:before="120"/>
      </w:pPr>
      <w:r>
        <w:t>Dostęp do Państwa danych osobowych będą posiadać upoważnieni pracownicy Uniwersytetu Warszawskiego, którzy muszą przetwarzać Państwa dane w związku z realizowanym projektem.</w:t>
      </w:r>
    </w:p>
    <w:p w14:paraId="77863171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/>
        <w:rPr>
          <w:rFonts w:ascii="Calibri" w:eastAsiaTheme="minorHAnsi" w:hAnsi="Calibri" w:cs="Calibri"/>
          <w:sz w:val="18"/>
          <w:szCs w:val="18"/>
          <w:lang w:val="en-GB" w:eastAsia="en-US"/>
          <w14:ligatures w14:val="standardContextual"/>
        </w:rPr>
      </w:pPr>
    </w:p>
    <w:p w14:paraId="7223BEA6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Przekazywanie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poza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Europejski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Obszar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Gospodarczy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(EOG)</w:t>
      </w:r>
    </w:p>
    <w:p w14:paraId="6055D738" w14:textId="77777777" w:rsidR="00DA3C33" w:rsidRDefault="00DA3C33" w:rsidP="00DA3C33">
      <w:pPr>
        <w:autoSpaceDE w:val="0"/>
        <w:autoSpaceDN w:val="0"/>
        <w:adjustRightInd w:val="0"/>
        <w:spacing w:after="0" w:line="240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będą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udostępniane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podmiotom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uprawnionym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podstawie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przepisów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.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Zapisy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prowadzimy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Formularze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Google.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będą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naszego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dostawcę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usługi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G-Suit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dla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edukacji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firmę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Google 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jej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centrach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przetwarzania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będą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chronione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standardy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określone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Tarczą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Prywatności,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zatwierdzoną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Komisję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Europejską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Zapewni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to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odpowiedni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poziom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bezpieczeństwa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</w:p>
    <w:p w14:paraId="582E755B" w14:textId="77777777" w:rsidR="00DA3C33" w:rsidRDefault="00DA3C33" w:rsidP="00DA3C33">
      <w:pPr>
        <w:autoSpaceDE w:val="0"/>
        <w:autoSpaceDN w:val="0"/>
        <w:adjustRightInd w:val="0"/>
        <w:spacing w:before="240"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Prawa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osób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,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których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dane</w:t>
      </w:r>
      <w:proofErr w:type="spellEnd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b/>
          <w:bCs/>
          <w:sz w:val="22"/>
          <w:szCs w:val="22"/>
          <w:lang w:val="en-GB" w:eastAsia="en-US"/>
          <w14:ligatures w14:val="standardContextual"/>
        </w:rPr>
        <w:t>dotyczą</w:t>
      </w:r>
      <w:proofErr w:type="spellEnd"/>
    </w:p>
    <w:p w14:paraId="09590120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Na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zasadach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określonych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RODO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mają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prawo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do:</w:t>
      </w:r>
    </w:p>
    <w:p w14:paraId="368CCCAB" w14:textId="77777777" w:rsidR="00DA3C33" w:rsidRDefault="00DA3C33" w:rsidP="00DA3C3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dostêpu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do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swoich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oraz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otrzymania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ich </w:t>
      </w:r>
      <w:proofErr w:type="spellStart"/>
      <w:proofErr w:type="gram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kopii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;</w:t>
      </w:r>
      <w:proofErr w:type="gramEnd"/>
    </w:p>
    <w:p w14:paraId="52947DC2" w14:textId="77777777" w:rsidR="00DA3C33" w:rsidRDefault="00DA3C33" w:rsidP="00DA3C3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sprostowania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(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poprawiania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)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swoich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;</w:t>
      </w:r>
      <w:proofErr w:type="gramEnd"/>
    </w:p>
    <w:p w14:paraId="25A959D0" w14:textId="77777777" w:rsidR="00DA3C33" w:rsidRDefault="00DA3C33" w:rsidP="00DA3C3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ograniczenia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przetwarzania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;</w:t>
      </w:r>
      <w:proofErr w:type="gramEnd"/>
    </w:p>
    <w:p w14:paraId="6CE74E56" w14:textId="77777777" w:rsidR="00DA3C33" w:rsidRDefault="00DA3C33" w:rsidP="00DA3C3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usuniêcia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z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zastrzeżeniem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art. 17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ust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. 3 </w:t>
      </w:r>
      <w:proofErr w:type="gram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RODO</w:t>
      </w:r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;</w:t>
      </w:r>
      <w:proofErr w:type="gramEnd"/>
    </w:p>
    <w:p w14:paraId="00B527EA" w14:textId="77777777" w:rsidR="00DA3C33" w:rsidRDefault="00DA3C33" w:rsidP="00DA3C3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></w:t>
      </w:r>
      <w:r>
        <w:rPr>
          <w:rFonts w:ascii="Wingdings" w:eastAsiaTheme="minorHAnsi" w:hAnsi="Wingdings" w:cs="Wingdings"/>
          <w:sz w:val="22"/>
          <w:szCs w:val="22"/>
          <w:lang w:val="en-GB" w:eastAsia="en-US"/>
          <w14:ligatures w14:val="standardContextual"/>
        </w:rPr>
        <w:tab/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wniesienia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skargi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 xml:space="preserve"> do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Prezesa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Urzędu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Ochrony Danych Osobowych,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jeżeli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uznają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Państwo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,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że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przetwarzanie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narusza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przepisy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prawa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.</w:t>
      </w:r>
    </w:p>
    <w:p w14:paraId="40C8FA6C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Informacja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o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wymogu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podania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  <w:lang w:val="en-GB" w:eastAsia="en-US"/>
          <w14:ligatures w14:val="standardContextual"/>
        </w:rPr>
        <w:t xml:space="preserve"> </w:t>
      </w:r>
    </w:p>
    <w:p w14:paraId="793BE6D6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Podanie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przez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Państwa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zakresie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wynikającym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z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przepisów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prawa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jest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niezbędne</w:t>
      </w:r>
      <w:proofErr w:type="spellEnd"/>
      <w:r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  <w:t>,</w:t>
      </w:r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aby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uczestniczyć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w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postępowaniu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rekrutacyjnym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.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Podanie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innych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danych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osobowych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 xml:space="preserve"> jest </w:t>
      </w:r>
      <w:proofErr w:type="spellStart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dobrowolne</w:t>
      </w:r>
      <w:proofErr w:type="spellEnd"/>
      <w:r>
        <w:rPr>
          <w:rFonts w:ascii="Helvetica" w:eastAsiaTheme="minorHAnsi" w:hAnsi="Helvetica" w:cs="Helvetica"/>
          <w:sz w:val="22"/>
          <w:szCs w:val="22"/>
          <w:lang w:val="en-GB" w:eastAsia="en-US"/>
          <w14:ligatures w14:val="standardContextual"/>
        </w:rPr>
        <w:t>.</w:t>
      </w:r>
    </w:p>
    <w:p w14:paraId="0A1390BD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</w:p>
    <w:p w14:paraId="2BA452D7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</w:p>
    <w:p w14:paraId="5A0AD413" w14:textId="77777777" w:rsidR="00DA3C33" w:rsidRDefault="00DA3C33" w:rsidP="00DA3C33">
      <w:pPr>
        <w:tabs>
          <w:tab w:val="left" w:pos="9072"/>
        </w:tabs>
        <w:autoSpaceDE w:val="0"/>
        <w:autoSpaceDN w:val="0"/>
        <w:adjustRightInd w:val="0"/>
        <w:spacing w:after="160" w:line="259" w:lineRule="auto"/>
        <w:ind w:right="-432"/>
        <w:rPr>
          <w:rFonts w:ascii="Tahoma" w:eastAsiaTheme="minorHAnsi" w:hAnsi="Tahoma" w:cs="Tahoma"/>
          <w:sz w:val="22"/>
          <w:szCs w:val="22"/>
          <w:lang w:val="en-GB" w:eastAsia="en-US"/>
          <w14:ligatures w14:val="standardContextual"/>
        </w:rPr>
      </w:pPr>
    </w:p>
    <w:p w14:paraId="6C76D22A" w14:textId="77777777" w:rsidR="00DA3C33" w:rsidRDefault="00DA3C33" w:rsidP="00DA3C33">
      <w:pPr>
        <w:tabs>
          <w:tab w:val="left" w:pos="9072"/>
        </w:tabs>
        <w:autoSpaceDE w:val="0"/>
        <w:autoSpaceDN w:val="0"/>
        <w:adjustRightInd w:val="0"/>
        <w:spacing w:after="160" w:line="259" w:lineRule="auto"/>
        <w:ind w:right="-432"/>
        <w:rPr>
          <w:rFonts w:ascii="Tahoma" w:eastAsiaTheme="minorHAnsi" w:hAnsi="Tahoma" w:cs="Tahoma"/>
          <w:sz w:val="22"/>
          <w:szCs w:val="22"/>
          <w:lang w:val="en-GB" w:eastAsia="en-US"/>
          <w14:ligatures w14:val="standardContextual"/>
        </w:rPr>
      </w:pPr>
      <w:r>
        <w:rPr>
          <w:rFonts w:ascii="Tahoma" w:eastAsiaTheme="minorHAnsi" w:hAnsi="Tahoma" w:cs="Tahoma"/>
          <w:sz w:val="22"/>
          <w:szCs w:val="22"/>
          <w:lang w:val="en-GB" w:eastAsia="en-US"/>
          <w14:ligatures w14:val="standardContextual"/>
        </w:rPr>
        <w:t>……………………………………..                               …………………………………………..</w:t>
      </w:r>
    </w:p>
    <w:p w14:paraId="2569795D" w14:textId="77777777" w:rsidR="00DA3C33" w:rsidRDefault="00DA3C33" w:rsidP="00DA3C33">
      <w:pPr>
        <w:tabs>
          <w:tab w:val="left" w:pos="5670"/>
        </w:tabs>
        <w:autoSpaceDE w:val="0"/>
        <w:autoSpaceDN w:val="0"/>
        <w:adjustRightInd w:val="0"/>
        <w:spacing w:after="160" w:line="240" w:lineRule="auto"/>
        <w:ind w:right="-432" w:firstLine="567"/>
        <w:jc w:val="left"/>
        <w:rPr>
          <w:rFonts w:ascii="Tahoma" w:eastAsiaTheme="minorHAnsi" w:hAnsi="Tahoma" w:cs="Tahoma"/>
          <w:sz w:val="15"/>
          <w:szCs w:val="15"/>
          <w:lang w:val="en-GB" w:eastAsia="en-US"/>
          <w14:ligatures w14:val="standardContextual"/>
        </w:rPr>
      </w:pPr>
      <w:r>
        <w:rPr>
          <w:rFonts w:ascii="Tahoma" w:eastAsiaTheme="minorHAnsi" w:hAnsi="Tahoma" w:cs="Tahoma"/>
          <w:sz w:val="15"/>
          <w:szCs w:val="15"/>
          <w:lang w:val="en-GB" w:eastAsia="en-US"/>
          <w14:ligatures w14:val="standardContextual"/>
        </w:rPr>
        <w:t>(</w:t>
      </w:r>
      <w:proofErr w:type="spellStart"/>
      <w:r>
        <w:rPr>
          <w:rFonts w:ascii="Tahoma" w:eastAsiaTheme="minorHAnsi" w:hAnsi="Tahoma" w:cs="Tahoma"/>
          <w:sz w:val="15"/>
          <w:szCs w:val="15"/>
          <w:lang w:val="en-GB" w:eastAsia="en-US"/>
          <w14:ligatures w14:val="standardContextual"/>
        </w:rPr>
        <w:t>miejsco</w:t>
      </w:r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>wość</w:t>
      </w:r>
      <w:proofErr w:type="spellEnd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>i</w:t>
      </w:r>
      <w:proofErr w:type="spellEnd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 xml:space="preserve"> data)</w:t>
      </w:r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ab/>
        <w:t xml:space="preserve"> (</w:t>
      </w:r>
      <w:proofErr w:type="spellStart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>podpis</w:t>
      </w:r>
      <w:proofErr w:type="spellEnd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Helvetica" w:eastAsiaTheme="minorHAnsi" w:hAnsi="Helvetica" w:cs="Helvetica"/>
          <w:sz w:val="15"/>
          <w:szCs w:val="15"/>
          <w:lang w:val="en-GB" w:eastAsia="en-US"/>
          <w14:ligatures w14:val="standardContextual"/>
        </w:rPr>
        <w:t>kandydata</w:t>
      </w:r>
      <w:proofErr w:type="spellEnd"/>
      <w:r>
        <w:rPr>
          <w:rFonts w:ascii="Tahoma" w:eastAsiaTheme="minorHAnsi" w:hAnsi="Tahoma" w:cs="Tahoma"/>
          <w:sz w:val="15"/>
          <w:szCs w:val="15"/>
          <w:lang w:val="en-GB" w:eastAsia="en-US"/>
          <w14:ligatures w14:val="standardContextual"/>
        </w:rPr>
        <w:t>)</w:t>
      </w:r>
    </w:p>
    <w:p w14:paraId="5A61B209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</w:p>
    <w:p w14:paraId="70F7E785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</w:p>
    <w:p w14:paraId="7179DADD" w14:textId="77777777" w:rsidR="00DA3C33" w:rsidRDefault="00DA3C33" w:rsidP="00DA3C33">
      <w:pPr>
        <w:autoSpaceDE w:val="0"/>
        <w:autoSpaceDN w:val="0"/>
        <w:adjustRightInd w:val="0"/>
        <w:spacing w:after="160" w:line="259" w:lineRule="auto"/>
        <w:ind w:right="-432"/>
        <w:rPr>
          <w:rFonts w:ascii="Calibri" w:eastAsiaTheme="minorHAnsi" w:hAnsi="Calibri" w:cs="Calibri"/>
          <w:sz w:val="22"/>
          <w:szCs w:val="22"/>
          <w:lang w:val="en-GB" w:eastAsia="en-US"/>
          <w14:ligatures w14:val="standardContextual"/>
        </w:rPr>
      </w:pPr>
    </w:p>
    <w:p w14:paraId="383FDF6D" w14:textId="77777777" w:rsidR="00217725" w:rsidRDefault="00217725"/>
    <w:sectPr w:rsidR="00217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ABDE" w14:textId="77777777" w:rsidR="00F05E6E" w:rsidRDefault="00F05E6E" w:rsidP="00DA3C33">
      <w:pPr>
        <w:spacing w:after="0" w:line="240" w:lineRule="auto"/>
      </w:pPr>
      <w:r>
        <w:separator/>
      </w:r>
    </w:p>
  </w:endnote>
  <w:endnote w:type="continuationSeparator" w:id="0">
    <w:p w14:paraId="7E644437" w14:textId="77777777" w:rsidR="00F05E6E" w:rsidRDefault="00F05E6E" w:rsidP="00DA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CC02" w14:textId="77777777" w:rsidR="00F05E6E" w:rsidRDefault="00F05E6E" w:rsidP="00DA3C33">
      <w:pPr>
        <w:spacing w:after="0" w:line="240" w:lineRule="auto"/>
      </w:pPr>
      <w:r>
        <w:separator/>
      </w:r>
    </w:p>
  </w:footnote>
  <w:footnote w:type="continuationSeparator" w:id="0">
    <w:p w14:paraId="3DA73E00" w14:textId="77777777" w:rsidR="00F05E6E" w:rsidRDefault="00F05E6E" w:rsidP="00DA3C33">
      <w:pPr>
        <w:spacing w:after="0" w:line="240" w:lineRule="auto"/>
      </w:pPr>
      <w:r>
        <w:continuationSeparator/>
      </w:r>
    </w:p>
  </w:footnote>
  <w:footnote w:id="1">
    <w:p w14:paraId="0DD84B2B" w14:textId="77777777" w:rsidR="00DA3C33" w:rsidRDefault="00DA3C33" w:rsidP="00DA3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Rozporządzenie Parlamentu Europejskiego i Rady (UE) 2016/679 z dnia 27 kwietnia 2016 r. w 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9E5017"/>
    <w:multiLevelType w:val="multilevel"/>
    <w:tmpl w:val="A5C4B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4319079">
    <w:abstractNumId w:val="0"/>
  </w:num>
  <w:num w:numId="2" w16cid:durableId="720784713">
    <w:abstractNumId w:val="1"/>
  </w:num>
  <w:num w:numId="3" w16cid:durableId="135438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33"/>
    <w:rsid w:val="000148E7"/>
    <w:rsid w:val="0002788B"/>
    <w:rsid w:val="000649FD"/>
    <w:rsid w:val="000855AE"/>
    <w:rsid w:val="000C3460"/>
    <w:rsid w:val="000D4A9A"/>
    <w:rsid w:val="000E4BDD"/>
    <w:rsid w:val="000E67F7"/>
    <w:rsid w:val="00135FC1"/>
    <w:rsid w:val="00137792"/>
    <w:rsid w:val="00156730"/>
    <w:rsid w:val="00164190"/>
    <w:rsid w:val="001646B4"/>
    <w:rsid w:val="0016667D"/>
    <w:rsid w:val="001A02AD"/>
    <w:rsid w:val="001E297C"/>
    <w:rsid w:val="001E4E65"/>
    <w:rsid w:val="00211062"/>
    <w:rsid w:val="00217725"/>
    <w:rsid w:val="002400DD"/>
    <w:rsid w:val="00244E0A"/>
    <w:rsid w:val="00280169"/>
    <w:rsid w:val="00291604"/>
    <w:rsid w:val="002E1EAB"/>
    <w:rsid w:val="00306047"/>
    <w:rsid w:val="003131DF"/>
    <w:rsid w:val="00323EA4"/>
    <w:rsid w:val="00344F6E"/>
    <w:rsid w:val="003506A1"/>
    <w:rsid w:val="00366DB0"/>
    <w:rsid w:val="00386278"/>
    <w:rsid w:val="003A4F67"/>
    <w:rsid w:val="003D6C47"/>
    <w:rsid w:val="004009A8"/>
    <w:rsid w:val="00430D78"/>
    <w:rsid w:val="00442EBF"/>
    <w:rsid w:val="0044622A"/>
    <w:rsid w:val="00463002"/>
    <w:rsid w:val="00466644"/>
    <w:rsid w:val="00470D34"/>
    <w:rsid w:val="00472875"/>
    <w:rsid w:val="00480548"/>
    <w:rsid w:val="004B7A4C"/>
    <w:rsid w:val="004E30B2"/>
    <w:rsid w:val="004E4398"/>
    <w:rsid w:val="00527E06"/>
    <w:rsid w:val="00544157"/>
    <w:rsid w:val="00557D33"/>
    <w:rsid w:val="00560750"/>
    <w:rsid w:val="00583007"/>
    <w:rsid w:val="005A6DB8"/>
    <w:rsid w:val="005A757D"/>
    <w:rsid w:val="005E5662"/>
    <w:rsid w:val="005E5AFB"/>
    <w:rsid w:val="005F68DB"/>
    <w:rsid w:val="00603081"/>
    <w:rsid w:val="00654E5B"/>
    <w:rsid w:val="0066248D"/>
    <w:rsid w:val="00664F0C"/>
    <w:rsid w:val="00670400"/>
    <w:rsid w:val="00697CB9"/>
    <w:rsid w:val="006C3C0F"/>
    <w:rsid w:val="006E23CF"/>
    <w:rsid w:val="006F2174"/>
    <w:rsid w:val="006F235B"/>
    <w:rsid w:val="00735656"/>
    <w:rsid w:val="00740EFF"/>
    <w:rsid w:val="00774C58"/>
    <w:rsid w:val="00777326"/>
    <w:rsid w:val="007B4CAB"/>
    <w:rsid w:val="007C7985"/>
    <w:rsid w:val="007E2AE2"/>
    <w:rsid w:val="007F56D1"/>
    <w:rsid w:val="007F7304"/>
    <w:rsid w:val="00811476"/>
    <w:rsid w:val="00842917"/>
    <w:rsid w:val="008702F6"/>
    <w:rsid w:val="008712E3"/>
    <w:rsid w:val="008767F7"/>
    <w:rsid w:val="00876FAA"/>
    <w:rsid w:val="0088775F"/>
    <w:rsid w:val="0089218C"/>
    <w:rsid w:val="008C72C5"/>
    <w:rsid w:val="009425C2"/>
    <w:rsid w:val="00980B8E"/>
    <w:rsid w:val="009A00FD"/>
    <w:rsid w:val="009C2158"/>
    <w:rsid w:val="00A26929"/>
    <w:rsid w:val="00AC67FE"/>
    <w:rsid w:val="00AF5B36"/>
    <w:rsid w:val="00B01C03"/>
    <w:rsid w:val="00B25C12"/>
    <w:rsid w:val="00B420AF"/>
    <w:rsid w:val="00B507BB"/>
    <w:rsid w:val="00BB452A"/>
    <w:rsid w:val="00BC57A4"/>
    <w:rsid w:val="00BF35DD"/>
    <w:rsid w:val="00BF7A5F"/>
    <w:rsid w:val="00C6774F"/>
    <w:rsid w:val="00C82EAF"/>
    <w:rsid w:val="00C861D0"/>
    <w:rsid w:val="00CE3B3A"/>
    <w:rsid w:val="00CF2555"/>
    <w:rsid w:val="00CF54F5"/>
    <w:rsid w:val="00D0552F"/>
    <w:rsid w:val="00D10C3A"/>
    <w:rsid w:val="00D11F96"/>
    <w:rsid w:val="00D442CD"/>
    <w:rsid w:val="00D62D5B"/>
    <w:rsid w:val="00D725E9"/>
    <w:rsid w:val="00D963E9"/>
    <w:rsid w:val="00DA3C33"/>
    <w:rsid w:val="00DB3F7A"/>
    <w:rsid w:val="00DC6735"/>
    <w:rsid w:val="00EA69F3"/>
    <w:rsid w:val="00EC66D6"/>
    <w:rsid w:val="00ED4731"/>
    <w:rsid w:val="00EF0B4C"/>
    <w:rsid w:val="00F04006"/>
    <w:rsid w:val="00F05E6E"/>
    <w:rsid w:val="00F44846"/>
    <w:rsid w:val="00F518A8"/>
    <w:rsid w:val="00F55555"/>
    <w:rsid w:val="00F7083E"/>
    <w:rsid w:val="00F93CA2"/>
    <w:rsid w:val="00FA3E76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F6AFB6"/>
  <w15:chartTrackingRefBased/>
  <w15:docId w15:val="{A0F6DF3E-B072-164B-BEA4-74C98C34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33"/>
    <w:pPr>
      <w:spacing w:after="120" w:line="276" w:lineRule="auto"/>
      <w:jc w:val="both"/>
    </w:pPr>
    <w:rPr>
      <w:rFonts w:ascii="Arial" w:eastAsia="Arial" w:hAnsi="Arial" w:cs="Arial"/>
      <w:kern w:val="0"/>
      <w:sz w:val="20"/>
      <w:szCs w:val="20"/>
      <w:lang w:val="pl-PL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C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m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Mierzecka</dc:creator>
  <cp:keywords/>
  <dc:description/>
  <cp:lastModifiedBy>Anna Mierzecka</cp:lastModifiedBy>
  <cp:revision>1</cp:revision>
  <dcterms:created xsi:type="dcterms:W3CDTF">2025-10-29T07:54:00Z</dcterms:created>
  <dcterms:modified xsi:type="dcterms:W3CDTF">2025-10-29T08:05:00Z</dcterms:modified>
</cp:coreProperties>
</file>